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85EB7A" w14:textId="35229562" w:rsidR="00673193" w:rsidRDefault="00673193" w:rsidP="00EE6F72">
      <w:pPr>
        <w:rPr>
          <w:rFonts w:cstheme="minorHAnsi"/>
          <w:b/>
        </w:rPr>
      </w:pPr>
      <w:r>
        <w:rPr>
          <w:rFonts w:cstheme="minorHAnsi"/>
          <w:b/>
          <w:noProof/>
        </w:rPr>
        <w:drawing>
          <wp:anchor distT="0" distB="0" distL="114300" distR="114300" simplePos="0" relativeHeight="251658240" behindDoc="0" locked="0" layoutInCell="1" allowOverlap="1" wp14:anchorId="40AC5B29" wp14:editId="34AD6683">
            <wp:simplePos x="0" y="0"/>
            <wp:positionH relativeFrom="margin">
              <wp:posOffset>147320</wp:posOffset>
            </wp:positionH>
            <wp:positionV relativeFrom="margin">
              <wp:posOffset>-369570</wp:posOffset>
            </wp:positionV>
            <wp:extent cx="5541010" cy="2758440"/>
            <wp:effectExtent l="0" t="0" r="0" b="0"/>
            <wp:wrapSquare wrapText="bothSides"/>
            <wp:docPr id="10383897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389745" name="Picture 1038389745"/>
                    <pic:cNvPicPr/>
                  </pic:nvPicPr>
                  <pic:blipFill rotWithShape="1">
                    <a:blip r:embed="rId7">
                      <a:extLst>
                        <a:ext uri="{28A0092B-C50C-407E-A947-70E740481C1C}">
                          <a14:useLocalDpi xmlns:a14="http://schemas.microsoft.com/office/drawing/2010/main" val="0"/>
                        </a:ext>
                      </a:extLst>
                    </a:blip>
                    <a:srcRect l="5491" t="11506" r="5484" b="9701"/>
                    <a:stretch/>
                  </pic:blipFill>
                  <pic:spPr bwMode="auto">
                    <a:xfrm>
                      <a:off x="0" y="0"/>
                      <a:ext cx="5541010" cy="2758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32F4AC" w14:textId="77777777" w:rsidR="00673193" w:rsidRDefault="00673193" w:rsidP="00EE6F72">
      <w:pPr>
        <w:rPr>
          <w:rFonts w:cstheme="minorHAnsi"/>
          <w:b/>
        </w:rPr>
      </w:pPr>
    </w:p>
    <w:p w14:paraId="04E685CB" w14:textId="6CA76DFA" w:rsidR="0020379A" w:rsidRDefault="0020379A" w:rsidP="00EE6F72">
      <w:pPr>
        <w:rPr>
          <w:rFonts w:cstheme="minorHAnsi"/>
          <w:b/>
        </w:rPr>
      </w:pPr>
      <w:r>
        <w:rPr>
          <w:rFonts w:cstheme="minorHAnsi"/>
          <w:b/>
        </w:rPr>
        <w:t>Small Group Discussion Guide</w:t>
      </w:r>
    </w:p>
    <w:p w14:paraId="3F461881" w14:textId="0F3F27CC" w:rsidR="00A26782" w:rsidRDefault="00A26782" w:rsidP="00EE6F72">
      <w:pPr>
        <w:rPr>
          <w:rFonts w:ascii="Century Gothic" w:hAnsi="Century Gothic" w:cstheme="minorHAnsi"/>
        </w:rPr>
      </w:pPr>
      <w:r w:rsidRPr="00E35FD5">
        <w:rPr>
          <w:rFonts w:ascii="Century Gothic" w:hAnsi="Century Gothic" w:cstheme="minorHAnsi"/>
        </w:rPr>
        <w:t>The God I Want // Week 1</w:t>
      </w:r>
    </w:p>
    <w:p w14:paraId="0A59DFDD" w14:textId="223A368E" w:rsidR="000F7FBF" w:rsidRPr="00E35FD5" w:rsidRDefault="00195970" w:rsidP="00EE6F72">
      <w:pPr>
        <w:rPr>
          <w:rFonts w:ascii="Century Gothic" w:hAnsi="Century Gothic" w:cstheme="minorHAnsi"/>
        </w:rPr>
      </w:pPr>
      <w:r>
        <w:rPr>
          <w:rFonts w:ascii="Century Gothic" w:hAnsi="Century Gothic" w:cstheme="minorHAnsi"/>
        </w:rPr>
        <w:t>The King</w:t>
      </w:r>
    </w:p>
    <w:p w14:paraId="0FF215A6" w14:textId="77777777" w:rsidR="00A26782" w:rsidRDefault="00A26782" w:rsidP="00EE6F72">
      <w:pPr>
        <w:rPr>
          <w:rFonts w:ascii="Times New Roman" w:eastAsia="Times New Roman" w:hAnsi="Times New Roman" w:cs="Times New Roman"/>
          <w:color w:val="000000"/>
        </w:rPr>
      </w:pPr>
    </w:p>
    <w:p w14:paraId="73AA002C" w14:textId="77777777" w:rsidR="00E35FD5" w:rsidRPr="00C4424A" w:rsidRDefault="00E35FD5" w:rsidP="00EE6F72">
      <w:pPr>
        <w:rPr>
          <w:rFonts w:ascii="Times New Roman" w:eastAsia="Times New Roman" w:hAnsi="Times New Roman" w:cs="Times New Roman"/>
          <w:color w:val="000000"/>
        </w:rPr>
      </w:pPr>
    </w:p>
    <w:p w14:paraId="5BD590FE" w14:textId="7A55607B" w:rsidR="00C4424A" w:rsidRPr="00E35FD5" w:rsidRDefault="00C4424A" w:rsidP="00EE6F72">
      <w:pPr>
        <w:rPr>
          <w:rFonts w:ascii="Century Gothic" w:eastAsia="Times New Roman" w:hAnsi="Century Gothic" w:cs="Times New Roman"/>
          <w:color w:val="000000"/>
        </w:rPr>
      </w:pPr>
      <w:r w:rsidRPr="003C33B7">
        <w:rPr>
          <w:rFonts w:ascii="Century Gothic" w:eastAsia="Times New Roman" w:hAnsi="Century Gothic" w:cs="Calibri"/>
          <w:b/>
          <w:color w:val="000000"/>
        </w:rPr>
        <w:t>Small Group Challenge:</w:t>
      </w:r>
      <w:r w:rsidRPr="00E35FD5">
        <w:rPr>
          <w:rFonts w:ascii="Century Gothic" w:eastAsia="Times New Roman" w:hAnsi="Century Gothic" w:cs="Calibri"/>
          <w:bCs/>
          <w:color w:val="000000"/>
        </w:rPr>
        <w:t xml:space="preserve"> Ready or not </w:t>
      </w:r>
      <w:r w:rsidR="00EE6F72">
        <w:rPr>
          <w:rFonts w:ascii="Century Gothic" w:eastAsia="Times New Roman" w:hAnsi="Century Gothic" w:cs="Calibri"/>
          <w:bCs/>
          <w:color w:val="000000"/>
        </w:rPr>
        <w:t xml:space="preserve">the end of </w:t>
      </w:r>
      <w:r w:rsidR="00795E5C">
        <w:rPr>
          <w:rFonts w:ascii="Century Gothic" w:eastAsia="Times New Roman" w:hAnsi="Century Gothic" w:cs="Calibri"/>
          <w:bCs/>
          <w:color w:val="000000"/>
        </w:rPr>
        <w:t>fall and beginning of winter</w:t>
      </w:r>
      <w:r w:rsidRPr="00E35FD5">
        <w:rPr>
          <w:rFonts w:ascii="Century Gothic" w:eastAsia="Times New Roman" w:hAnsi="Century Gothic" w:cs="Calibri"/>
          <w:bCs/>
          <w:color w:val="000000"/>
        </w:rPr>
        <w:t xml:space="preserve"> is here and with it brings shorter days and longer nights. But we’re not going to let that bring us down! For this month’s Small Group challenge, we want to see you plan an activity with your group. For some it could be going to the movies, for others it might be a classic board game night, or baking a seasonal treat together. Whatever it is, plan it, prioritize it and get a picture of it. </w:t>
      </w:r>
      <w:r w:rsidR="0020379A">
        <w:rPr>
          <w:rFonts w:ascii="Century Gothic" w:eastAsia="Times New Roman" w:hAnsi="Century Gothic" w:cs="Calibri"/>
          <w:bCs/>
          <w:color w:val="000000"/>
        </w:rPr>
        <w:t xml:space="preserve">Post your picture on social media and tag your church. </w:t>
      </w:r>
    </w:p>
    <w:p w14:paraId="2B28479A" w14:textId="77777777" w:rsidR="00C4424A" w:rsidRPr="00E35FD5" w:rsidRDefault="00C4424A" w:rsidP="00EE6F72">
      <w:pPr>
        <w:rPr>
          <w:rFonts w:ascii="Century Gothic" w:eastAsia="Times New Roman" w:hAnsi="Century Gothic" w:cs="Times New Roman"/>
          <w:color w:val="000000"/>
        </w:rPr>
      </w:pPr>
    </w:p>
    <w:p w14:paraId="434FA4EE" w14:textId="550DFAC5" w:rsidR="00C4424A" w:rsidRPr="003C33B7" w:rsidRDefault="00C4424A" w:rsidP="00EE6F72">
      <w:pPr>
        <w:rPr>
          <w:rFonts w:ascii="Century Gothic" w:eastAsia="Times New Roman" w:hAnsi="Century Gothic" w:cs="Times New Roman"/>
          <w:b/>
          <w:color w:val="000000"/>
        </w:rPr>
      </w:pPr>
      <w:r w:rsidRPr="003C33B7">
        <w:rPr>
          <w:rFonts w:ascii="Century Gothic" w:eastAsia="Times New Roman" w:hAnsi="Century Gothic" w:cs="Calibri"/>
          <w:b/>
          <w:color w:val="000000"/>
        </w:rPr>
        <w:t>I</w:t>
      </w:r>
      <w:r w:rsidR="003C33B7">
        <w:rPr>
          <w:rFonts w:ascii="Century Gothic" w:eastAsia="Times New Roman" w:hAnsi="Century Gothic" w:cs="Calibri"/>
          <w:b/>
          <w:color w:val="000000"/>
        </w:rPr>
        <w:t>CEBREAKER</w:t>
      </w:r>
      <w:r w:rsidRPr="003C33B7">
        <w:rPr>
          <w:rFonts w:ascii="Century Gothic" w:eastAsia="Times New Roman" w:hAnsi="Century Gothic" w:cs="Calibri"/>
          <w:b/>
          <w:color w:val="000000"/>
        </w:rPr>
        <w:t>:</w:t>
      </w:r>
    </w:p>
    <w:p w14:paraId="61770AF6" w14:textId="77777777" w:rsidR="00C4424A" w:rsidRPr="00E35FD5" w:rsidRDefault="00C4424A" w:rsidP="00EE6F72">
      <w:pPr>
        <w:rPr>
          <w:rFonts w:ascii="Century Gothic" w:eastAsia="Times New Roman" w:hAnsi="Century Gothic" w:cs="Times New Roman"/>
          <w:color w:val="000000"/>
        </w:rPr>
      </w:pPr>
    </w:p>
    <w:p w14:paraId="2EEC6AAA" w14:textId="77777777" w:rsidR="00C4424A" w:rsidRPr="00CF24BD" w:rsidRDefault="00C4424A" w:rsidP="00CF24BD">
      <w:pPr>
        <w:pStyle w:val="ListParagraph"/>
        <w:numPr>
          <w:ilvl w:val="0"/>
          <w:numId w:val="14"/>
        </w:numPr>
        <w:rPr>
          <w:rFonts w:ascii="Century Gothic" w:eastAsia="Times New Roman" w:hAnsi="Century Gothic" w:cs="Times New Roman"/>
          <w:color w:val="000000"/>
        </w:rPr>
      </w:pPr>
      <w:r w:rsidRPr="00CF24BD">
        <w:rPr>
          <w:rFonts w:ascii="Century Gothic" w:eastAsia="Times New Roman" w:hAnsi="Century Gothic" w:cs="Calibri"/>
          <w:bCs/>
          <w:color w:val="000000"/>
        </w:rPr>
        <w:t>What are your hobbies? What do you like to do in your spare time?</w:t>
      </w:r>
    </w:p>
    <w:p w14:paraId="3EC4D9CB" w14:textId="77777777" w:rsidR="00C4424A" w:rsidRPr="00E35FD5" w:rsidRDefault="00C4424A" w:rsidP="00EE6F72">
      <w:pPr>
        <w:rPr>
          <w:rFonts w:ascii="Century Gothic" w:eastAsia="Times New Roman" w:hAnsi="Century Gothic" w:cs="Times New Roman"/>
          <w:color w:val="000000"/>
        </w:rPr>
      </w:pPr>
    </w:p>
    <w:p w14:paraId="20E41904" w14:textId="77777777" w:rsidR="00C4424A" w:rsidRPr="00CF24BD" w:rsidRDefault="00C4424A" w:rsidP="00CF24BD">
      <w:pPr>
        <w:pStyle w:val="ListParagraph"/>
        <w:numPr>
          <w:ilvl w:val="0"/>
          <w:numId w:val="14"/>
        </w:numPr>
        <w:rPr>
          <w:rFonts w:ascii="Century Gothic" w:eastAsia="Times New Roman" w:hAnsi="Century Gothic" w:cs="Calibri"/>
          <w:bCs/>
          <w:color w:val="000000"/>
        </w:rPr>
      </w:pPr>
      <w:r w:rsidRPr="00CF24BD">
        <w:rPr>
          <w:rFonts w:ascii="Century Gothic" w:eastAsia="Times New Roman" w:hAnsi="Century Gothic" w:cs="Calibri"/>
          <w:bCs/>
          <w:color w:val="000000"/>
        </w:rPr>
        <w:t>Favorite place to shop? (excluding online)</w:t>
      </w:r>
    </w:p>
    <w:p w14:paraId="1E2AC169" w14:textId="77777777" w:rsidR="00795E5C" w:rsidRDefault="00795E5C" w:rsidP="00EE6F72">
      <w:pPr>
        <w:rPr>
          <w:rFonts w:ascii="Century Gothic" w:eastAsia="Times New Roman" w:hAnsi="Century Gothic" w:cs="Calibri"/>
          <w:bCs/>
          <w:color w:val="000000"/>
        </w:rPr>
      </w:pPr>
    </w:p>
    <w:p w14:paraId="57D8C384" w14:textId="77777777" w:rsidR="00CF24BD" w:rsidRDefault="00CF24BD" w:rsidP="00EE6F72">
      <w:pPr>
        <w:rPr>
          <w:rFonts w:ascii="Century Gothic" w:eastAsia="Times New Roman" w:hAnsi="Century Gothic" w:cs="Calibri"/>
          <w:bCs/>
          <w:color w:val="000000"/>
        </w:rPr>
      </w:pPr>
    </w:p>
    <w:p w14:paraId="4916AD12" w14:textId="13F1A3EB" w:rsidR="00EE6F72" w:rsidRPr="003C33B7" w:rsidRDefault="003C33B7" w:rsidP="00EE6F72">
      <w:pPr>
        <w:rPr>
          <w:rFonts w:ascii="Century Gothic" w:eastAsia="Times New Roman" w:hAnsi="Century Gothic" w:cs="Times New Roman"/>
          <w:b/>
          <w:color w:val="000000"/>
        </w:rPr>
      </w:pPr>
      <w:r>
        <w:rPr>
          <w:rFonts w:ascii="Century Gothic" w:eastAsia="Times New Roman" w:hAnsi="Century Gothic" w:cs="Calibri"/>
          <w:b/>
          <w:color w:val="000000"/>
        </w:rPr>
        <w:t xml:space="preserve">DISUCSSION: </w:t>
      </w:r>
    </w:p>
    <w:p w14:paraId="69A060E1" w14:textId="77777777" w:rsidR="00C4424A" w:rsidRPr="00E35FD5" w:rsidRDefault="00C4424A" w:rsidP="00EE6F72">
      <w:pPr>
        <w:rPr>
          <w:rFonts w:ascii="Century Gothic" w:eastAsia="Times New Roman" w:hAnsi="Century Gothic" w:cs="Times New Roman"/>
          <w:color w:val="000000"/>
        </w:rPr>
      </w:pPr>
    </w:p>
    <w:p w14:paraId="48B17AF1" w14:textId="548AF210" w:rsidR="00C4424A" w:rsidRPr="00E35FD5" w:rsidRDefault="00EE6F72" w:rsidP="00EE6F72">
      <w:pPr>
        <w:numPr>
          <w:ilvl w:val="0"/>
          <w:numId w:val="4"/>
        </w:numPr>
        <w:textAlignment w:val="baseline"/>
        <w:rPr>
          <w:rFonts w:ascii="Century Gothic" w:eastAsia="Times New Roman" w:hAnsi="Century Gothic" w:cs="Calibri"/>
          <w:bCs/>
          <w:color w:val="000000"/>
        </w:rPr>
      </w:pPr>
      <w:r>
        <w:rPr>
          <w:rFonts w:ascii="Century Gothic" w:eastAsia="Times New Roman" w:hAnsi="Century Gothic" w:cs="Calibri"/>
          <w:bCs/>
          <w:color w:val="000000"/>
        </w:rPr>
        <w:t xml:space="preserve">This week’s </w:t>
      </w:r>
      <w:r w:rsidR="00C4424A" w:rsidRPr="00E35FD5">
        <w:rPr>
          <w:rFonts w:ascii="Century Gothic" w:eastAsia="Times New Roman" w:hAnsi="Century Gothic" w:cs="Calibri"/>
          <w:bCs/>
          <w:color w:val="000000"/>
        </w:rPr>
        <w:t xml:space="preserve">message today centered around 1 Peter 2:11-17, addressing the role of believers as strangers in a foreign land. </w:t>
      </w:r>
      <w:r>
        <w:rPr>
          <w:rFonts w:ascii="Century Gothic" w:eastAsia="Times New Roman" w:hAnsi="Century Gothic" w:cs="Calibri"/>
          <w:bCs/>
          <w:color w:val="000000"/>
        </w:rPr>
        <w:t>This passage</w:t>
      </w:r>
      <w:r w:rsidR="00C4424A" w:rsidRPr="00E35FD5">
        <w:rPr>
          <w:rFonts w:ascii="Century Gothic" w:eastAsia="Times New Roman" w:hAnsi="Century Gothic" w:cs="Calibri"/>
          <w:bCs/>
          <w:color w:val="000000"/>
        </w:rPr>
        <w:t xml:space="preserve"> emphasizes the call to live in a way that glorifies God while being respectful and obedient to human authority. </w:t>
      </w:r>
      <w:r>
        <w:rPr>
          <w:rFonts w:ascii="Century Gothic" w:eastAsia="Times New Roman" w:hAnsi="Century Gothic" w:cs="Calibri"/>
          <w:bCs/>
          <w:color w:val="000000"/>
        </w:rPr>
        <w:t>R</w:t>
      </w:r>
      <w:r w:rsidR="00C4424A" w:rsidRPr="00E35FD5">
        <w:rPr>
          <w:rFonts w:ascii="Century Gothic" w:eastAsia="Times New Roman" w:hAnsi="Century Gothic" w:cs="Calibri"/>
          <w:bCs/>
          <w:color w:val="000000"/>
        </w:rPr>
        <w:t xml:space="preserve">ead </w:t>
      </w:r>
    </w:p>
    <w:p w14:paraId="5BC65C45" w14:textId="3A3B55C4" w:rsidR="00C4424A" w:rsidRPr="00E35FD5" w:rsidRDefault="00C4424A" w:rsidP="00EE6F72">
      <w:pPr>
        <w:ind w:left="720"/>
        <w:textAlignment w:val="baseline"/>
        <w:rPr>
          <w:rFonts w:ascii="Century Gothic" w:eastAsia="Times New Roman" w:hAnsi="Century Gothic" w:cs="Calibri"/>
          <w:bCs/>
          <w:color w:val="000000"/>
        </w:rPr>
      </w:pPr>
      <w:r w:rsidRPr="00E35FD5">
        <w:rPr>
          <w:rFonts w:ascii="Century Gothic" w:eastAsia="Times New Roman" w:hAnsi="Century Gothic" w:cs="Calibri"/>
          <w:bCs/>
          <w:color w:val="000000"/>
        </w:rPr>
        <w:t>1 Peter 2:11-17</w:t>
      </w:r>
      <w:r w:rsidR="00EE6F72">
        <w:rPr>
          <w:rFonts w:ascii="Century Gothic" w:eastAsia="Times New Roman" w:hAnsi="Century Gothic" w:cs="Calibri"/>
          <w:bCs/>
          <w:color w:val="000000"/>
        </w:rPr>
        <w:t>.</w:t>
      </w:r>
    </w:p>
    <w:p w14:paraId="63CEB268" w14:textId="77777777" w:rsidR="00C4424A" w:rsidRPr="00E35FD5" w:rsidRDefault="00C4424A" w:rsidP="00EE6F72">
      <w:pPr>
        <w:ind w:left="720"/>
        <w:textAlignment w:val="baseline"/>
        <w:rPr>
          <w:rFonts w:ascii="Century Gothic" w:eastAsia="Times New Roman" w:hAnsi="Century Gothic" w:cs="Calibri"/>
          <w:bCs/>
          <w:color w:val="000000"/>
        </w:rPr>
      </w:pPr>
    </w:p>
    <w:p w14:paraId="0B9F3CD7" w14:textId="77777777" w:rsidR="00C4424A" w:rsidRPr="00E35FD5" w:rsidRDefault="00C4424A" w:rsidP="00EE6F72">
      <w:pPr>
        <w:numPr>
          <w:ilvl w:val="0"/>
          <w:numId w:val="10"/>
        </w:numPr>
        <w:textAlignment w:val="baseline"/>
        <w:rPr>
          <w:rFonts w:ascii="Century Gothic" w:eastAsia="Times New Roman" w:hAnsi="Century Gothic" w:cs="Arial"/>
          <w:color w:val="000000"/>
        </w:rPr>
      </w:pPr>
      <w:r w:rsidRPr="00E35FD5">
        <w:rPr>
          <w:rFonts w:ascii="Century Gothic" w:eastAsia="Times New Roman" w:hAnsi="Century Gothic" w:cs="Arial"/>
          <w:color w:val="000000"/>
        </w:rPr>
        <w:lastRenderedPageBreak/>
        <w:t>In what practical ways can Christians abstain from sinful desires while living in a culture that may promote such behaviors?</w:t>
      </w:r>
    </w:p>
    <w:p w14:paraId="76EDBDA6" w14:textId="77777777" w:rsidR="00C4424A" w:rsidRPr="00E35FD5" w:rsidRDefault="00C4424A" w:rsidP="00EE6F72">
      <w:pPr>
        <w:pStyle w:val="ListParagraph"/>
        <w:spacing w:after="240"/>
        <w:ind w:left="1445"/>
        <w:rPr>
          <w:rFonts w:ascii="Century Gothic" w:eastAsia="Times New Roman" w:hAnsi="Century Gothic" w:cs="Times New Roman"/>
          <w:color w:val="000000"/>
        </w:rPr>
      </w:pPr>
    </w:p>
    <w:p w14:paraId="19917654" w14:textId="77777777" w:rsidR="00C4424A" w:rsidRPr="00E35FD5" w:rsidRDefault="00C4424A" w:rsidP="00EE6F72">
      <w:pPr>
        <w:pStyle w:val="ListParagraph"/>
        <w:numPr>
          <w:ilvl w:val="0"/>
          <w:numId w:val="10"/>
        </w:numPr>
        <w:tabs>
          <w:tab w:val="left" w:pos="851"/>
          <w:tab w:val="left" w:pos="1134"/>
        </w:tabs>
        <w:spacing w:after="240"/>
        <w:rPr>
          <w:rFonts w:ascii="Century Gothic" w:eastAsia="Times New Roman" w:hAnsi="Century Gothic" w:cs="Times New Roman"/>
          <w:color w:val="000000"/>
        </w:rPr>
      </w:pPr>
      <w:r w:rsidRPr="00E35FD5">
        <w:rPr>
          <w:rFonts w:ascii="Century Gothic" w:eastAsia="Times New Roman" w:hAnsi="Century Gothic" w:cs="Arial"/>
          <w:color w:val="000000"/>
        </w:rPr>
        <w:t>How do you navigate the tension of living as free individual while also being God's slaves, as mentioned in verse 16?</w:t>
      </w:r>
    </w:p>
    <w:p w14:paraId="7C753314" w14:textId="77777777" w:rsidR="00C4424A" w:rsidRPr="00E35FD5" w:rsidRDefault="00C4424A" w:rsidP="00EE6F72">
      <w:pPr>
        <w:textAlignment w:val="baseline"/>
        <w:rPr>
          <w:rFonts w:ascii="Century Gothic" w:eastAsia="Times New Roman" w:hAnsi="Century Gothic" w:cs="Calibri"/>
          <w:b/>
          <w:bCs/>
          <w:color w:val="000000"/>
        </w:rPr>
      </w:pPr>
    </w:p>
    <w:p w14:paraId="373579CE" w14:textId="77777777" w:rsidR="00C4424A" w:rsidRPr="00E35FD5" w:rsidRDefault="00C4424A" w:rsidP="00EE6F72">
      <w:pPr>
        <w:pStyle w:val="ListParagraph"/>
        <w:numPr>
          <w:ilvl w:val="0"/>
          <w:numId w:val="4"/>
        </w:numPr>
        <w:textAlignment w:val="baseline"/>
        <w:rPr>
          <w:rFonts w:ascii="Century Gothic" w:eastAsia="Times New Roman" w:hAnsi="Century Gothic" w:cs="Arial"/>
          <w:color w:val="000000"/>
        </w:rPr>
      </w:pPr>
      <w:r w:rsidRPr="00E35FD5">
        <w:rPr>
          <w:rFonts w:ascii="Century Gothic" w:eastAsia="Times New Roman" w:hAnsi="Century Gothic" w:cs="Arial"/>
          <w:color w:val="000000"/>
        </w:rPr>
        <w:t xml:space="preserve">How did Jesus manage the tension to fear God, but respect human authorities? What can we learn from his example? </w:t>
      </w:r>
    </w:p>
    <w:p w14:paraId="198EB120" w14:textId="77777777" w:rsidR="00C4424A" w:rsidRPr="00E35FD5" w:rsidRDefault="00C4424A" w:rsidP="00EE6F72">
      <w:pPr>
        <w:textAlignment w:val="baseline"/>
        <w:rPr>
          <w:rFonts w:ascii="Century Gothic" w:eastAsia="Times New Roman" w:hAnsi="Century Gothic" w:cs="Arial"/>
          <w:color w:val="000000"/>
        </w:rPr>
      </w:pPr>
    </w:p>
    <w:p w14:paraId="122DD193" w14:textId="77777777" w:rsidR="00C4424A" w:rsidRPr="00E35FD5" w:rsidRDefault="00C4424A" w:rsidP="00EE6F72">
      <w:pPr>
        <w:numPr>
          <w:ilvl w:val="0"/>
          <w:numId w:val="11"/>
        </w:numPr>
        <w:textAlignment w:val="baseline"/>
        <w:rPr>
          <w:rFonts w:ascii="Century Gothic" w:eastAsia="Times New Roman" w:hAnsi="Century Gothic" w:cs="Arial"/>
          <w:color w:val="000000"/>
        </w:rPr>
      </w:pPr>
      <w:r w:rsidRPr="00E35FD5">
        <w:rPr>
          <w:rFonts w:ascii="Century Gothic" w:eastAsia="Times New Roman" w:hAnsi="Century Gothic" w:cs="Arial"/>
          <w:color w:val="000000"/>
        </w:rPr>
        <w:t>How does the idea of living as "ambassadors" for Christ influence our interactions with society and its institutions?</w:t>
      </w:r>
    </w:p>
    <w:p w14:paraId="02CDA9AE" w14:textId="77777777" w:rsidR="00C4424A" w:rsidRPr="00E35FD5" w:rsidRDefault="00C4424A" w:rsidP="00EE6F72">
      <w:pPr>
        <w:textAlignment w:val="baseline"/>
        <w:rPr>
          <w:rFonts w:ascii="Century Gothic" w:eastAsia="Times New Roman" w:hAnsi="Century Gothic" w:cs="Arial"/>
          <w:color w:val="000000"/>
        </w:rPr>
      </w:pPr>
    </w:p>
    <w:p w14:paraId="5AB766E9" w14:textId="57702AD8" w:rsidR="00C4424A" w:rsidRPr="00EE6F72" w:rsidRDefault="00C4424A" w:rsidP="00EE6F72">
      <w:pPr>
        <w:pStyle w:val="ListParagraph"/>
        <w:numPr>
          <w:ilvl w:val="0"/>
          <w:numId w:val="11"/>
        </w:numPr>
        <w:textAlignment w:val="baseline"/>
        <w:rPr>
          <w:rFonts w:ascii="Century Gothic" w:eastAsia="Times New Roman" w:hAnsi="Century Gothic" w:cs="Calibri"/>
          <w:bCs/>
          <w:color w:val="000000"/>
        </w:rPr>
      </w:pPr>
      <w:r w:rsidRPr="00E35FD5">
        <w:rPr>
          <w:rFonts w:ascii="Century Gothic" w:eastAsia="Times New Roman" w:hAnsi="Century Gothic" w:cs="Calibri"/>
          <w:bCs/>
          <w:color w:val="000000"/>
        </w:rPr>
        <w:t>Do you believe different people are called to different standards when it comes to this matter of submission to human authority?</w:t>
      </w:r>
    </w:p>
    <w:p w14:paraId="48F3E6DD" w14:textId="77777777" w:rsidR="00C4424A" w:rsidRPr="00E35FD5" w:rsidRDefault="00C4424A" w:rsidP="00EE6F72">
      <w:pPr>
        <w:ind w:left="720"/>
        <w:textAlignment w:val="baseline"/>
        <w:rPr>
          <w:rFonts w:ascii="Century Gothic" w:eastAsia="Times New Roman" w:hAnsi="Century Gothic" w:cs="Arial"/>
          <w:color w:val="000000"/>
        </w:rPr>
      </w:pPr>
    </w:p>
    <w:p w14:paraId="4FEC8D8B" w14:textId="00F3CBD1" w:rsidR="00C4424A" w:rsidRPr="00E35FD5" w:rsidRDefault="00C4424A" w:rsidP="00EE6F72">
      <w:pPr>
        <w:pStyle w:val="ListParagraph"/>
        <w:numPr>
          <w:ilvl w:val="0"/>
          <w:numId w:val="11"/>
        </w:numPr>
        <w:textAlignment w:val="baseline"/>
        <w:rPr>
          <w:rFonts w:ascii="Century Gothic" w:eastAsia="Times New Roman" w:hAnsi="Century Gothic" w:cs="Calibri"/>
          <w:bCs/>
          <w:color w:val="000000"/>
        </w:rPr>
      </w:pPr>
      <w:r w:rsidRPr="00E35FD5">
        <w:rPr>
          <w:rFonts w:ascii="Century Gothic" w:eastAsia="Times New Roman" w:hAnsi="Century Gothic" w:cs="Calibri"/>
          <w:bCs/>
          <w:color w:val="000000"/>
        </w:rPr>
        <w:t>When it comes to sanctification (pursuing being more holy) versus evangelism (reaching out to others), do you feel one is more important than the other? Is it a matter of finding balance between the</w:t>
      </w:r>
      <w:r w:rsidR="00EE6F72">
        <w:rPr>
          <w:rFonts w:ascii="Century Gothic" w:eastAsia="Times New Roman" w:hAnsi="Century Gothic" w:cs="Calibri"/>
          <w:bCs/>
          <w:color w:val="000000"/>
        </w:rPr>
        <w:t xml:space="preserve"> </w:t>
      </w:r>
      <w:r w:rsidRPr="00E35FD5">
        <w:rPr>
          <w:rFonts w:ascii="Century Gothic" w:eastAsia="Times New Roman" w:hAnsi="Century Gothic" w:cs="Calibri"/>
          <w:bCs/>
          <w:color w:val="000000"/>
        </w:rPr>
        <w:t>two?</w:t>
      </w:r>
      <w:r w:rsidRPr="00E35FD5">
        <w:rPr>
          <w:rFonts w:ascii="Century Gothic" w:eastAsia="Times New Roman" w:hAnsi="Century Gothic" w:cs="Times New Roman"/>
          <w:color w:val="000000"/>
        </w:rPr>
        <w:br/>
      </w:r>
    </w:p>
    <w:p w14:paraId="40FEDE7E" w14:textId="77777777" w:rsidR="00C4424A" w:rsidRPr="00E35FD5" w:rsidRDefault="00C4424A" w:rsidP="00EE6F72">
      <w:pPr>
        <w:pStyle w:val="ListParagraph"/>
        <w:numPr>
          <w:ilvl w:val="0"/>
          <w:numId w:val="13"/>
        </w:numPr>
        <w:textAlignment w:val="baseline"/>
        <w:rPr>
          <w:rFonts w:ascii="Century Gothic" w:eastAsia="Times New Roman" w:hAnsi="Century Gothic" w:cs="Calibri"/>
          <w:bCs/>
          <w:color w:val="000000"/>
        </w:rPr>
      </w:pPr>
      <w:r w:rsidRPr="00E35FD5">
        <w:rPr>
          <w:rFonts w:ascii="Century Gothic" w:eastAsia="Times New Roman" w:hAnsi="Century Gothic" w:cs="Calibri"/>
          <w:bCs/>
          <w:color w:val="000000"/>
        </w:rPr>
        <w:t>Can you think of any examples from your own life or someone you know that apply to the passage of 1 Peter 2:11-17? Maybe some kind of conflict that perfectly fit and worked out, or a conflict that wasn't easily resolved, if at all, and goes against such ideas? </w:t>
      </w:r>
    </w:p>
    <w:p w14:paraId="0CAA6F2E" w14:textId="77777777" w:rsidR="00C4424A" w:rsidRPr="00E35FD5" w:rsidRDefault="00C4424A" w:rsidP="00EE6F72">
      <w:pPr>
        <w:rPr>
          <w:rFonts w:ascii="Century Gothic" w:eastAsia="Times New Roman" w:hAnsi="Century Gothic" w:cs="Times New Roman"/>
          <w:color w:val="000000"/>
        </w:rPr>
      </w:pPr>
    </w:p>
    <w:p w14:paraId="0177DE4E" w14:textId="3E9FB927" w:rsidR="00C4424A" w:rsidRPr="00E35FD5" w:rsidRDefault="00C4424A" w:rsidP="00EE6F72">
      <w:pPr>
        <w:ind w:left="720"/>
        <w:rPr>
          <w:rFonts w:ascii="Century Gothic" w:eastAsia="Times New Roman" w:hAnsi="Century Gothic" w:cs="Times New Roman"/>
          <w:color w:val="000000"/>
        </w:rPr>
      </w:pPr>
      <w:r w:rsidRPr="00E35FD5">
        <w:rPr>
          <w:rFonts w:ascii="Century Gothic" w:eastAsia="Times New Roman" w:hAnsi="Century Gothic" w:cs="Times New Roman"/>
          <w:color w:val="000000"/>
        </w:rPr>
        <w:t xml:space="preserve">Prayer: For many we make many different plans for Christmas. Could </w:t>
      </w:r>
      <w:r w:rsidR="00EE6F72">
        <w:rPr>
          <w:rFonts w:ascii="Century Gothic" w:eastAsia="Times New Roman" w:hAnsi="Century Gothic" w:cs="Times New Roman"/>
          <w:color w:val="000000"/>
        </w:rPr>
        <w:t xml:space="preserve">we </w:t>
      </w:r>
      <w:r w:rsidRPr="00E35FD5">
        <w:rPr>
          <w:rFonts w:ascii="Century Gothic" w:eastAsia="Times New Roman" w:hAnsi="Century Gothic" w:cs="Times New Roman"/>
          <w:color w:val="000000"/>
        </w:rPr>
        <w:t xml:space="preserve">take this time to plan and pray for those we want to </w:t>
      </w:r>
      <w:r w:rsidR="00795E5C">
        <w:rPr>
          <w:rFonts w:ascii="Century Gothic" w:eastAsia="Times New Roman" w:hAnsi="Century Gothic" w:cs="Times New Roman"/>
          <w:color w:val="000000"/>
        </w:rPr>
        <w:t xml:space="preserve">show Jesus’ love to this </w:t>
      </w:r>
      <w:r w:rsidRPr="00E35FD5">
        <w:rPr>
          <w:rFonts w:ascii="Century Gothic" w:eastAsia="Times New Roman" w:hAnsi="Century Gothic" w:cs="Times New Roman"/>
          <w:color w:val="000000"/>
        </w:rPr>
        <w:t xml:space="preserve">Christmas season? </w:t>
      </w:r>
    </w:p>
    <w:p w14:paraId="6E97F85A" w14:textId="77777777" w:rsidR="00DE4235" w:rsidRPr="00E35FD5" w:rsidRDefault="00DE4235" w:rsidP="00EE6F72">
      <w:pPr>
        <w:rPr>
          <w:rFonts w:ascii="Century Gothic" w:hAnsi="Century Gothic"/>
        </w:rPr>
      </w:pPr>
    </w:p>
    <w:p w14:paraId="571F805E" w14:textId="4ED7ED9E" w:rsidR="00C4424A" w:rsidRDefault="003C33B7" w:rsidP="00795E5C">
      <w:pPr>
        <w:rPr>
          <w:rFonts w:ascii="Century Gothic" w:hAnsi="Century Gothic"/>
          <w:b/>
          <w:bCs/>
        </w:rPr>
      </w:pPr>
      <w:r>
        <w:rPr>
          <w:rFonts w:ascii="Century Gothic" w:hAnsi="Century Gothic"/>
          <w:b/>
          <w:bCs/>
        </w:rPr>
        <w:t>GOING DEEPER:</w:t>
      </w:r>
    </w:p>
    <w:p w14:paraId="0623CA24" w14:textId="77777777" w:rsidR="003C33B7" w:rsidRPr="003C33B7" w:rsidRDefault="003C33B7" w:rsidP="00795E5C">
      <w:pPr>
        <w:rPr>
          <w:rFonts w:ascii="Century Gothic" w:hAnsi="Century Gothic"/>
          <w:b/>
          <w:bCs/>
        </w:rPr>
      </w:pPr>
    </w:p>
    <w:p w14:paraId="6E8C7C20" w14:textId="3A057E10" w:rsidR="00C4424A" w:rsidRPr="00E35FD5" w:rsidRDefault="00C4424A" w:rsidP="00EE6F72">
      <w:pPr>
        <w:ind w:left="720"/>
        <w:textAlignment w:val="baseline"/>
        <w:rPr>
          <w:rFonts w:ascii="Century Gothic" w:eastAsia="Times New Roman" w:hAnsi="Century Gothic" w:cs="Arial"/>
          <w:color w:val="000000"/>
        </w:rPr>
      </w:pPr>
      <w:r w:rsidRPr="00E35FD5">
        <w:rPr>
          <w:rFonts w:ascii="Century Gothic" w:eastAsia="Times New Roman" w:hAnsi="Century Gothic" w:cs="Arial"/>
          <w:color w:val="000000"/>
        </w:rPr>
        <w:t>Considering the historical context of persecution, how might the message of 1 Peter provide comfort to believers facing challenges today</w:t>
      </w:r>
      <w:r w:rsidR="00E50686">
        <w:rPr>
          <w:rFonts w:ascii="Century Gothic" w:eastAsia="Times New Roman" w:hAnsi="Century Gothic" w:cs="Arial"/>
          <w:color w:val="000000"/>
        </w:rPr>
        <w:t>?</w:t>
      </w:r>
    </w:p>
    <w:sectPr w:rsidR="00C4424A" w:rsidRPr="00E35FD5" w:rsidSect="00AC684B">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6542E" w14:textId="77777777" w:rsidR="009325A9" w:rsidRDefault="009325A9" w:rsidP="0057534D">
      <w:r>
        <w:separator/>
      </w:r>
    </w:p>
  </w:endnote>
  <w:endnote w:type="continuationSeparator" w:id="0">
    <w:p w14:paraId="08FEFC5C" w14:textId="77777777" w:rsidR="009325A9" w:rsidRDefault="009325A9" w:rsidP="005753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30846849"/>
      <w:docPartObj>
        <w:docPartGallery w:val="Page Numbers (Bottom of Page)"/>
        <w:docPartUnique/>
      </w:docPartObj>
    </w:sdtPr>
    <w:sdtContent>
      <w:p w14:paraId="1A8FF574" w14:textId="5C06E6D3" w:rsidR="0057534D" w:rsidRDefault="0057534D"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8748E9D" w14:textId="77777777" w:rsidR="0057534D" w:rsidRDefault="0057534D" w:rsidP="0057534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85467640"/>
      <w:docPartObj>
        <w:docPartGallery w:val="Page Numbers (Bottom of Page)"/>
        <w:docPartUnique/>
      </w:docPartObj>
    </w:sdtPr>
    <w:sdtContent>
      <w:p w14:paraId="32C4B83E" w14:textId="414EA620" w:rsidR="0057534D" w:rsidRDefault="0057534D"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5C4DE12F" w14:textId="77777777" w:rsidR="0057534D" w:rsidRDefault="0057534D" w:rsidP="0057534D">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20D58C" w14:textId="77777777" w:rsidR="0057534D" w:rsidRDefault="005753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83C9AE" w14:textId="77777777" w:rsidR="009325A9" w:rsidRDefault="009325A9" w:rsidP="0057534D">
      <w:r>
        <w:separator/>
      </w:r>
    </w:p>
  </w:footnote>
  <w:footnote w:type="continuationSeparator" w:id="0">
    <w:p w14:paraId="115DF5F5" w14:textId="77777777" w:rsidR="009325A9" w:rsidRDefault="009325A9" w:rsidP="005753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2E7DA" w14:textId="77777777" w:rsidR="0057534D" w:rsidRDefault="005753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DAF6E0" w14:textId="77777777" w:rsidR="0057534D" w:rsidRDefault="0057534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76C7FA" w14:textId="77777777" w:rsidR="0057534D" w:rsidRDefault="005753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990A58"/>
    <w:multiLevelType w:val="multilevel"/>
    <w:tmpl w:val="E960B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452F4F"/>
    <w:multiLevelType w:val="multilevel"/>
    <w:tmpl w:val="356243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64518C5"/>
    <w:multiLevelType w:val="multilevel"/>
    <w:tmpl w:val="00E80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9F4427E"/>
    <w:multiLevelType w:val="multilevel"/>
    <w:tmpl w:val="56F0B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58C583C"/>
    <w:multiLevelType w:val="multilevel"/>
    <w:tmpl w:val="6E7E5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6001431"/>
    <w:multiLevelType w:val="hybridMultilevel"/>
    <w:tmpl w:val="B6AA3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7E40372"/>
    <w:multiLevelType w:val="multilevel"/>
    <w:tmpl w:val="DA3E2C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ED43529"/>
    <w:multiLevelType w:val="multilevel"/>
    <w:tmpl w:val="56F0BA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02F368B"/>
    <w:multiLevelType w:val="hybridMultilevel"/>
    <w:tmpl w:val="2D86D40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6D9A740F"/>
    <w:multiLevelType w:val="multilevel"/>
    <w:tmpl w:val="5560DB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F142662"/>
    <w:multiLevelType w:val="hybridMultilevel"/>
    <w:tmpl w:val="6E485D38"/>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0193BD5"/>
    <w:multiLevelType w:val="hybridMultilevel"/>
    <w:tmpl w:val="4E6AB46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2" w15:restartNumberingAfterBreak="0">
    <w:nsid w:val="754D5722"/>
    <w:multiLevelType w:val="multilevel"/>
    <w:tmpl w:val="02CA725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7BA63BE"/>
    <w:multiLevelType w:val="multilevel"/>
    <w:tmpl w:val="721C261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00343998">
    <w:abstractNumId w:val="3"/>
  </w:num>
  <w:num w:numId="2" w16cid:durableId="802120693">
    <w:abstractNumId w:val="6"/>
  </w:num>
  <w:num w:numId="3" w16cid:durableId="1123571016">
    <w:abstractNumId w:val="9"/>
  </w:num>
  <w:num w:numId="4" w16cid:durableId="356737777">
    <w:abstractNumId w:val="1"/>
  </w:num>
  <w:num w:numId="5" w16cid:durableId="1621648254">
    <w:abstractNumId w:val="0"/>
  </w:num>
  <w:num w:numId="6" w16cid:durableId="1975594844">
    <w:abstractNumId w:val="13"/>
    <w:lvlOverride w:ilvl="0">
      <w:lvl w:ilvl="0">
        <w:numFmt w:val="decimal"/>
        <w:lvlText w:val="%1."/>
        <w:lvlJc w:val="left"/>
      </w:lvl>
    </w:lvlOverride>
  </w:num>
  <w:num w:numId="7" w16cid:durableId="1036005081">
    <w:abstractNumId w:val="2"/>
  </w:num>
  <w:num w:numId="8" w16cid:durableId="395279680">
    <w:abstractNumId w:val="12"/>
    <w:lvlOverride w:ilvl="0">
      <w:lvl w:ilvl="0">
        <w:numFmt w:val="decimal"/>
        <w:lvlText w:val="%1."/>
        <w:lvlJc w:val="left"/>
      </w:lvl>
    </w:lvlOverride>
  </w:num>
  <w:num w:numId="9" w16cid:durableId="1664888666">
    <w:abstractNumId w:val="4"/>
  </w:num>
  <w:num w:numId="10" w16cid:durableId="1679967204">
    <w:abstractNumId w:val="11"/>
  </w:num>
  <w:num w:numId="11" w16cid:durableId="1091508280">
    <w:abstractNumId w:val="8"/>
  </w:num>
  <w:num w:numId="12" w16cid:durableId="1998456767">
    <w:abstractNumId w:val="7"/>
  </w:num>
  <w:num w:numId="13" w16cid:durableId="697124877">
    <w:abstractNumId w:val="10"/>
  </w:num>
  <w:num w:numId="14" w16cid:durableId="7604939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424A"/>
    <w:rsid w:val="000F7FBF"/>
    <w:rsid w:val="00195970"/>
    <w:rsid w:val="001F5CA9"/>
    <w:rsid w:val="0020379A"/>
    <w:rsid w:val="002F37E5"/>
    <w:rsid w:val="003C33B7"/>
    <w:rsid w:val="00550885"/>
    <w:rsid w:val="0057534D"/>
    <w:rsid w:val="00673193"/>
    <w:rsid w:val="007031F3"/>
    <w:rsid w:val="00795E5C"/>
    <w:rsid w:val="00846365"/>
    <w:rsid w:val="009325A9"/>
    <w:rsid w:val="00A26782"/>
    <w:rsid w:val="00AC684B"/>
    <w:rsid w:val="00B21069"/>
    <w:rsid w:val="00C4424A"/>
    <w:rsid w:val="00CF24BD"/>
    <w:rsid w:val="00DE4235"/>
    <w:rsid w:val="00E35FD5"/>
    <w:rsid w:val="00E50686"/>
    <w:rsid w:val="00EE6F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9C526"/>
  <w14:defaultImageDpi w14:val="32767"/>
  <w15:chartTrackingRefBased/>
  <w15:docId w15:val="{107E6332-F79D-0C45-87E3-D168E9285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4424A"/>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4424A"/>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C4424A"/>
    <w:rPr>
      <w:color w:val="0000FF"/>
      <w:u w:val="single"/>
    </w:rPr>
  </w:style>
  <w:style w:type="paragraph" w:styleId="ListParagraph">
    <w:name w:val="List Paragraph"/>
    <w:basedOn w:val="Normal"/>
    <w:uiPriority w:val="34"/>
    <w:qFormat/>
    <w:rsid w:val="00C4424A"/>
    <w:pPr>
      <w:ind w:left="720"/>
      <w:contextualSpacing/>
    </w:pPr>
  </w:style>
  <w:style w:type="paragraph" w:styleId="Footer">
    <w:name w:val="footer"/>
    <w:basedOn w:val="Normal"/>
    <w:link w:val="FooterChar"/>
    <w:uiPriority w:val="99"/>
    <w:unhideWhenUsed/>
    <w:rsid w:val="0057534D"/>
    <w:pPr>
      <w:tabs>
        <w:tab w:val="center" w:pos="4680"/>
        <w:tab w:val="right" w:pos="9360"/>
      </w:tabs>
    </w:pPr>
  </w:style>
  <w:style w:type="character" w:customStyle="1" w:styleId="FooterChar">
    <w:name w:val="Footer Char"/>
    <w:basedOn w:val="DefaultParagraphFont"/>
    <w:link w:val="Footer"/>
    <w:uiPriority w:val="99"/>
    <w:rsid w:val="0057534D"/>
    <w:rPr>
      <w:lang w:val="en-CA"/>
    </w:rPr>
  </w:style>
  <w:style w:type="character" w:styleId="PageNumber">
    <w:name w:val="page number"/>
    <w:basedOn w:val="DefaultParagraphFont"/>
    <w:uiPriority w:val="99"/>
    <w:semiHidden/>
    <w:unhideWhenUsed/>
    <w:rsid w:val="0057534D"/>
  </w:style>
  <w:style w:type="paragraph" w:styleId="Header">
    <w:name w:val="header"/>
    <w:basedOn w:val="Normal"/>
    <w:link w:val="HeaderChar"/>
    <w:uiPriority w:val="99"/>
    <w:unhideWhenUsed/>
    <w:rsid w:val="0057534D"/>
    <w:pPr>
      <w:tabs>
        <w:tab w:val="center" w:pos="4680"/>
        <w:tab w:val="right" w:pos="9360"/>
      </w:tabs>
    </w:pPr>
  </w:style>
  <w:style w:type="character" w:customStyle="1" w:styleId="HeaderChar">
    <w:name w:val="Header Char"/>
    <w:basedOn w:val="DefaultParagraphFont"/>
    <w:link w:val="Header"/>
    <w:uiPriority w:val="99"/>
    <w:rsid w:val="0057534D"/>
    <w:rPr>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8409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Pages>
  <Words>358</Words>
  <Characters>2046</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Justine Tegen</cp:lastModifiedBy>
  <cp:revision>7</cp:revision>
  <dcterms:created xsi:type="dcterms:W3CDTF">2025-02-27T15:18:00Z</dcterms:created>
  <dcterms:modified xsi:type="dcterms:W3CDTF">2025-05-06T15:31:00Z</dcterms:modified>
</cp:coreProperties>
</file>